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9878D7">
      <w:r>
        <w:rPr>
          <w:noProof/>
        </w:rPr>
        <w:drawing>
          <wp:inline distT="0" distB="0" distL="0" distR="0" wp14:anchorId="3A69F071" wp14:editId="62E22C63">
            <wp:extent cx="5943600" cy="4930987"/>
            <wp:effectExtent l="0" t="0" r="0" b="3175"/>
            <wp:docPr id="4" name="Picture 4"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9878D7" w:rsidRDefault="009878D7"/>
    <w:p w:rsidR="009878D7" w:rsidRPr="009878D7" w:rsidRDefault="009878D7" w:rsidP="009878D7">
      <w:pPr>
        <w:spacing w:after="0" w:line="240" w:lineRule="auto"/>
        <w:rPr>
          <w:rFonts w:ascii="Times New Roman" w:eastAsia="Times New Roman" w:hAnsi="Times New Roman" w:cs="Times New Roman"/>
          <w:sz w:val="24"/>
          <w:szCs w:val="24"/>
        </w:rPr>
      </w:pPr>
      <w:r w:rsidRPr="009878D7">
        <w:rPr>
          <w:rFonts w:ascii="Times New Roman" w:eastAsia="Times New Roman" w:hAnsi="Times New Roman" w:cs="Times New Roman"/>
          <w:sz w:val="24"/>
          <w:szCs w:val="24"/>
        </w:rPr>
        <w:t xml:space="preserve">Bottom Line </w:t>
      </w:r>
    </w:p>
    <w:p w:rsidR="009878D7" w:rsidRPr="009878D7" w:rsidRDefault="009878D7" w:rsidP="009878D7">
      <w:pPr>
        <w:spacing w:before="100" w:beforeAutospacing="1" w:after="100" w:afterAutospacing="1" w:line="240" w:lineRule="auto"/>
        <w:ind w:left="720"/>
        <w:rPr>
          <w:rFonts w:ascii="Times New Roman" w:eastAsia="Times New Roman" w:hAnsi="Times New Roman" w:cs="Times New Roman"/>
          <w:sz w:val="24"/>
          <w:szCs w:val="24"/>
        </w:rPr>
      </w:pPr>
      <w:r w:rsidRPr="009878D7">
        <w:rPr>
          <w:rFonts w:ascii="Times New Roman" w:eastAsia="Times New Roman" w:hAnsi="Times New Roman" w:cs="Times New Roman"/>
          <w:sz w:val="24"/>
          <w:szCs w:val="24"/>
        </w:rPr>
        <w:t>25/1:</w:t>
      </w:r>
      <w:r w:rsidRPr="009878D7">
        <w:rPr>
          <w:rFonts w:ascii="Times New Roman" w:eastAsia="Times New Roman" w:hAnsi="Times New Roman" w:cs="Times New Roman"/>
          <w:sz w:val="24"/>
          <w:szCs w:val="24"/>
        </w:rPr>
        <w:br/>
        <w:t xml:space="preserve">Daily Trend: </w:t>
      </w:r>
      <w:r w:rsidRPr="009878D7">
        <w:rPr>
          <w:rFonts w:ascii="Times New Roman" w:eastAsia="Times New Roman" w:hAnsi="Times New Roman" w:cs="Times New Roman"/>
          <w:color w:val="FF0000"/>
          <w:sz w:val="24"/>
          <w:szCs w:val="24"/>
        </w:rPr>
        <w:t>Down</w:t>
      </w:r>
      <w:r w:rsidRPr="009878D7">
        <w:rPr>
          <w:rFonts w:ascii="Times New Roman" w:eastAsia="Times New Roman" w:hAnsi="Times New Roman" w:cs="Times New Roman"/>
          <w:sz w:val="24"/>
          <w:szCs w:val="24"/>
        </w:rPr>
        <w:br/>
        <w:t xml:space="preserve">Weekly Trend: </w:t>
      </w:r>
      <w:r w:rsidRPr="009878D7">
        <w:rPr>
          <w:rFonts w:ascii="Times New Roman" w:eastAsia="Times New Roman" w:hAnsi="Times New Roman" w:cs="Times New Roman"/>
          <w:color w:val="00FF00"/>
          <w:sz w:val="24"/>
          <w:szCs w:val="24"/>
        </w:rPr>
        <w:t>Up</w:t>
      </w:r>
      <w:r w:rsidRPr="009878D7">
        <w:rPr>
          <w:rFonts w:ascii="Times New Roman" w:eastAsia="Times New Roman" w:hAnsi="Times New Roman" w:cs="Times New Roman"/>
          <w:sz w:val="24"/>
          <w:szCs w:val="24"/>
        </w:rPr>
        <w:br/>
        <w:t xml:space="preserve">Monthly Trend: </w:t>
      </w:r>
      <w:r w:rsidRPr="009878D7">
        <w:rPr>
          <w:rFonts w:ascii="Times New Roman" w:eastAsia="Times New Roman" w:hAnsi="Times New Roman" w:cs="Times New Roman"/>
          <w:color w:val="00FF00"/>
          <w:sz w:val="24"/>
          <w:szCs w:val="24"/>
        </w:rPr>
        <w:t>Up</w:t>
      </w:r>
      <w:r w:rsidRPr="009878D7">
        <w:rPr>
          <w:rFonts w:ascii="Times New Roman" w:eastAsia="Times New Roman" w:hAnsi="Times New Roman" w:cs="Times New Roman"/>
          <w:sz w:val="24"/>
          <w:szCs w:val="24"/>
        </w:rPr>
        <w:br/>
        <w:t>Support Levels: $28.59 - $28.00 / $27.25 - $26.16</w:t>
      </w:r>
      <w:r w:rsidRPr="009878D7">
        <w:rPr>
          <w:rFonts w:ascii="Times New Roman" w:eastAsia="Times New Roman" w:hAnsi="Times New Roman" w:cs="Times New Roman"/>
          <w:sz w:val="24"/>
          <w:szCs w:val="24"/>
        </w:rPr>
        <w:br/>
        <w:t>Resistance Levels:  $31.84 / $37.25</w:t>
      </w:r>
    </w:p>
    <w:p w:rsidR="009878D7" w:rsidRPr="009878D7" w:rsidRDefault="009878D7" w:rsidP="009878D7">
      <w:pPr>
        <w:spacing w:after="0" w:line="240" w:lineRule="auto"/>
        <w:rPr>
          <w:rFonts w:ascii="Times New Roman" w:eastAsia="Times New Roman" w:hAnsi="Times New Roman" w:cs="Times New Roman"/>
          <w:sz w:val="24"/>
          <w:szCs w:val="24"/>
        </w:rPr>
      </w:pPr>
      <w:r w:rsidRPr="009878D7">
        <w:rPr>
          <w:rFonts w:ascii="Times New Roman" w:eastAsia="Times New Roman" w:hAnsi="Times New Roman" w:cs="Times New Roman"/>
          <w:sz w:val="24"/>
          <w:szCs w:val="24"/>
        </w:rPr>
        <w:t xml:space="preserve">Video Analysis </w:t>
      </w:r>
    </w:p>
    <w:p w:rsidR="009878D7" w:rsidRPr="009878D7" w:rsidRDefault="009878D7" w:rsidP="009878D7">
      <w:pPr>
        <w:spacing w:after="0" w:line="240" w:lineRule="auto"/>
        <w:ind w:left="720"/>
        <w:rPr>
          <w:rFonts w:ascii="Times New Roman" w:eastAsia="Times New Roman" w:hAnsi="Times New Roman" w:cs="Times New Roman"/>
          <w:sz w:val="24"/>
          <w:szCs w:val="24"/>
        </w:rPr>
      </w:pPr>
      <w:hyperlink r:id="rId5" w:tgtFrame="_blank" w:history="1">
        <w:r w:rsidRPr="009878D7">
          <w:rPr>
            <w:rFonts w:ascii="Times New Roman" w:eastAsia="Times New Roman" w:hAnsi="Times New Roman" w:cs="Times New Roman"/>
            <w:color w:val="0000FF"/>
            <w:sz w:val="24"/>
            <w:szCs w:val="24"/>
            <w:u w:val="single"/>
          </w:rPr>
          <w:t xml:space="preserve">Watch Video Analysis Here </w:t>
        </w:r>
      </w:hyperlink>
    </w:p>
    <w:p w:rsidR="009878D7" w:rsidRPr="009878D7" w:rsidRDefault="009878D7" w:rsidP="009878D7">
      <w:pPr>
        <w:spacing w:after="0" w:line="240" w:lineRule="auto"/>
        <w:rPr>
          <w:rFonts w:ascii="Times New Roman" w:eastAsia="Times New Roman" w:hAnsi="Times New Roman" w:cs="Times New Roman"/>
          <w:sz w:val="24"/>
          <w:szCs w:val="24"/>
        </w:rPr>
      </w:pPr>
      <w:r w:rsidRPr="009878D7">
        <w:rPr>
          <w:rFonts w:ascii="Times New Roman" w:eastAsia="Times New Roman" w:hAnsi="Times New Roman" w:cs="Times New Roman"/>
          <w:sz w:val="24"/>
          <w:szCs w:val="24"/>
        </w:rPr>
        <w:t xml:space="preserve">Technical Discussion </w:t>
      </w:r>
    </w:p>
    <w:p w:rsidR="009878D7" w:rsidRPr="009878D7" w:rsidRDefault="009878D7" w:rsidP="009878D7">
      <w:pPr>
        <w:spacing w:before="100" w:beforeAutospacing="1" w:after="100" w:afterAutospacing="1" w:line="240" w:lineRule="auto"/>
        <w:ind w:left="720"/>
        <w:rPr>
          <w:rFonts w:ascii="Times New Roman" w:eastAsia="Times New Roman" w:hAnsi="Times New Roman" w:cs="Times New Roman"/>
          <w:sz w:val="24"/>
          <w:szCs w:val="24"/>
        </w:rPr>
      </w:pPr>
      <w:r w:rsidRPr="009878D7">
        <w:rPr>
          <w:rFonts w:ascii="Times New Roman" w:eastAsia="Times New Roman" w:hAnsi="Times New Roman" w:cs="Times New Roman"/>
          <w:sz w:val="24"/>
          <w:szCs w:val="24"/>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9878D7">
        <w:rPr>
          <w:rFonts w:ascii="Times New Roman" w:eastAsia="Times New Roman" w:hAnsi="Times New Roman" w:cs="Times New Roman"/>
          <w:sz w:val="24"/>
          <w:szCs w:val="24"/>
        </w:rPr>
        <w:lastRenderedPageBreak/>
        <w:t>sale of ANZ Trustees Ltd to Equity Trustees Ltd. For the six months ending the 31st of March 2016 interest income decreased 2% to A$15.09B. Net interest income after loan loss provision increased less than 1% to A$6.66B. Net income applicable to common shareholders decreased 22% to A$2.74B. Broker/Analyst consensus is currently “Hold”.  The company pays a dividend of 5.5%.</w:t>
      </w:r>
      <w:r w:rsidRPr="009878D7">
        <w:rPr>
          <w:rFonts w:ascii="Times New Roman" w:eastAsia="Times New Roman" w:hAnsi="Times New Roman" w:cs="Times New Roman"/>
          <w:sz w:val="24"/>
          <w:szCs w:val="24"/>
        </w:rPr>
        <w:br/>
        <w:t> </w:t>
      </w:r>
      <w:r w:rsidRPr="009878D7">
        <w:rPr>
          <w:rFonts w:ascii="Times New Roman" w:eastAsia="Times New Roman" w:hAnsi="Times New Roman" w:cs="Times New Roman"/>
          <w:sz w:val="24"/>
          <w:szCs w:val="24"/>
        </w:rPr>
        <w:br/>
        <w:t>Reasons to be more optimistic:</w:t>
      </w:r>
      <w:r w:rsidRPr="009878D7">
        <w:rPr>
          <w:rFonts w:ascii="Times New Roman" w:eastAsia="Times New Roman" w:hAnsi="Times New Roman" w:cs="Times New Roman"/>
          <w:sz w:val="24"/>
          <w:szCs w:val="24"/>
        </w:rPr>
        <w:br/>
        <w:t>→ Higher bond yields will reduce pressure on net interest margins.</w:t>
      </w:r>
      <w:r w:rsidRPr="009878D7">
        <w:rPr>
          <w:rFonts w:ascii="Times New Roman" w:eastAsia="Times New Roman" w:hAnsi="Times New Roman" w:cs="Times New Roman"/>
          <w:sz w:val="24"/>
          <w:szCs w:val="24"/>
        </w:rPr>
        <w:br/>
        <w:t>→ Improved credit quality and steady revenue trends.</w:t>
      </w:r>
      <w:r w:rsidRPr="009878D7">
        <w:rPr>
          <w:rFonts w:ascii="Times New Roman" w:eastAsia="Times New Roman" w:hAnsi="Times New Roman" w:cs="Times New Roman"/>
          <w:sz w:val="24"/>
          <w:szCs w:val="24"/>
        </w:rPr>
        <w:br/>
        <w:t>→ Restructuring remains a focus.</w:t>
      </w:r>
      <w:r w:rsidRPr="009878D7">
        <w:rPr>
          <w:rFonts w:ascii="Times New Roman" w:eastAsia="Times New Roman" w:hAnsi="Times New Roman" w:cs="Times New Roman"/>
          <w:sz w:val="24"/>
          <w:szCs w:val="24"/>
        </w:rPr>
        <w:br/>
        <w:t>→ The mortgage pricing war appears to have eased with discounting reduced.</w:t>
      </w:r>
      <w:r w:rsidRPr="009878D7">
        <w:rPr>
          <w:rFonts w:ascii="Times New Roman" w:eastAsia="Times New Roman" w:hAnsi="Times New Roman" w:cs="Times New Roman"/>
          <w:sz w:val="24"/>
          <w:szCs w:val="24"/>
        </w:rPr>
        <w:br/>
        <w:t>→ Management focusing on returns as opposed to growth.</w:t>
      </w:r>
      <w:r w:rsidRPr="009878D7">
        <w:rPr>
          <w:rFonts w:ascii="Times New Roman" w:eastAsia="Times New Roman" w:hAnsi="Times New Roman" w:cs="Times New Roman"/>
          <w:sz w:val="24"/>
          <w:szCs w:val="24"/>
        </w:rPr>
        <w:br/>
        <w:t>→ Headwinds regarding Australian banks have recently eased.</w:t>
      </w:r>
    </w:p>
    <w:p w:rsidR="009878D7" w:rsidRPr="009878D7" w:rsidRDefault="009878D7" w:rsidP="009878D7">
      <w:pPr>
        <w:spacing w:before="100" w:beforeAutospacing="1" w:after="100" w:afterAutospacing="1" w:line="240" w:lineRule="auto"/>
        <w:ind w:left="720"/>
        <w:rPr>
          <w:rFonts w:ascii="Times New Roman" w:eastAsia="Times New Roman" w:hAnsi="Times New Roman" w:cs="Times New Roman"/>
          <w:sz w:val="24"/>
          <w:szCs w:val="24"/>
        </w:rPr>
      </w:pPr>
      <w:r w:rsidRPr="009878D7">
        <w:rPr>
          <w:rFonts w:ascii="Times New Roman" w:eastAsia="Times New Roman" w:hAnsi="Times New Roman" w:cs="Times New Roman"/>
          <w:sz w:val="24"/>
          <w:szCs w:val="24"/>
        </w:rPr>
        <w:t>We’ve been more bullish on the banks over the past few months and there’s no doubt that a decent bounce has been witnessed since mid-last year. In the case of ANZ we were looking for our target zone up around $32.00 to be tagged, so in that regard we couldn’t have asked for anything more. However, that target was our minimum expectation with the ideal situation being to break through the upper boundary with a degree of attitude. This would have opened the door for something much more bullish longer term to unfold. The problem now is that price rejected hard from our target area with impulsive price action taking the stock lower, albeit over the short-term. This now suggests that a deeper retracement is going to unfold, potentially taking price down toward $27.25 - $26.16 within a larger countertrend movement. First of all though, a bounce is more than feasible with the typical retracement zone of the prior leg down likely going to be the next port of call, although this is assuming that yesterday’s low is not going to be penetrated over the coming days which is by no means a foregone conclusion. The minor degree patterns taking a turn for the worse isn’t ideal although a slightly deeper retracement is neither here nor there in the bigger scheme of things. It just means a little more patience is going to be required before strong impulsive price action resumes. For the moment, we’ll concentrate on how any subsequent bounce unfolds and whether it’s impulsive or corrective in nature although at this stage the latter seems more likely.</w:t>
      </w:r>
    </w:p>
    <w:p w:rsidR="009878D7" w:rsidRPr="009878D7" w:rsidRDefault="009878D7" w:rsidP="009878D7">
      <w:pPr>
        <w:spacing w:after="0" w:line="240" w:lineRule="auto"/>
        <w:rPr>
          <w:rFonts w:ascii="Times New Roman" w:eastAsia="Times New Roman" w:hAnsi="Times New Roman" w:cs="Times New Roman"/>
          <w:sz w:val="24"/>
          <w:szCs w:val="24"/>
        </w:rPr>
      </w:pPr>
      <w:r w:rsidRPr="009878D7">
        <w:rPr>
          <w:rFonts w:ascii="Times New Roman" w:eastAsia="Times New Roman" w:hAnsi="Times New Roman" w:cs="Times New Roman"/>
          <w:sz w:val="24"/>
          <w:szCs w:val="24"/>
        </w:rPr>
        <w:t xml:space="preserve">Trading Strategy </w:t>
      </w:r>
    </w:p>
    <w:p w:rsidR="009878D7" w:rsidRPr="009878D7" w:rsidRDefault="009878D7" w:rsidP="009878D7">
      <w:pPr>
        <w:spacing w:after="0" w:line="240" w:lineRule="auto"/>
        <w:ind w:left="720"/>
        <w:rPr>
          <w:rFonts w:ascii="Times New Roman" w:eastAsia="Times New Roman" w:hAnsi="Times New Roman" w:cs="Times New Roman"/>
          <w:sz w:val="24"/>
          <w:szCs w:val="24"/>
        </w:rPr>
      </w:pPr>
      <w:r w:rsidRPr="009878D7">
        <w:rPr>
          <w:rFonts w:ascii="Times New Roman" w:eastAsia="Times New Roman" w:hAnsi="Times New Roman" w:cs="Times New Roman"/>
          <w:i/>
          <w:iCs/>
          <w:sz w:val="24"/>
          <w:szCs w:val="24"/>
        </w:rPr>
        <w:t xml:space="preserve">“…We currently hold long positions at $28.08 but although price is heading in our favour, we’ll leave our initial stop in place for the moment to allow room to breathe. We’ll also continue to run with a trailing stop as opposed to a set target, although as mentioned last time there is scope to head up toward the measured move out of the triangle around $32.00…”. </w:t>
      </w:r>
      <w:r w:rsidRPr="009878D7">
        <w:rPr>
          <w:rFonts w:ascii="Times New Roman" w:eastAsia="Times New Roman" w:hAnsi="Times New Roman" w:cs="Times New Roman"/>
          <w:sz w:val="24"/>
          <w:szCs w:val="24"/>
        </w:rPr>
        <w:t>We’ve allowed the trade room to breathe although the straight-line decline is reason for concern. One thing is for sure, if a corrective pattern takes price into the typical retracement zone slightly above current levels we’ll be looking to take profits and await a better, and longer term buying opportunity at lower levels. If you aren’t already involved it’s best to continue to stand aside although a shorting opportunity could present itself just above $30.00 in a week or two’s time for the more aggressive trader.</w:t>
      </w:r>
    </w:p>
    <w:p w:rsidR="009878D7" w:rsidRPr="009878D7" w:rsidRDefault="009878D7" w:rsidP="009878D7">
      <w:pPr>
        <w:spacing w:after="0" w:line="240" w:lineRule="auto"/>
        <w:ind w:left="720"/>
        <w:rPr>
          <w:rFonts w:ascii="Times New Roman" w:eastAsia="Times New Roman" w:hAnsi="Times New Roman" w:cs="Times New Roman"/>
          <w:sz w:val="24"/>
          <w:szCs w:val="24"/>
        </w:rPr>
      </w:pPr>
      <w:r w:rsidRPr="009878D7">
        <w:rPr>
          <w:rFonts w:ascii="Times New Roman" w:eastAsia="Times New Roman" w:hAnsi="Times New Roman" w:cs="Times New Roman"/>
          <w:sz w:val="24"/>
          <w:szCs w:val="24"/>
        </w:rPr>
        <w:t> </w:t>
      </w:r>
    </w:p>
    <w:p w:rsidR="009878D7" w:rsidRPr="009878D7" w:rsidRDefault="009878D7" w:rsidP="009878D7">
      <w:pPr>
        <w:spacing w:after="0" w:line="240" w:lineRule="auto"/>
        <w:ind w:left="720"/>
        <w:rPr>
          <w:rFonts w:ascii="Times New Roman" w:eastAsia="Times New Roman" w:hAnsi="Times New Roman" w:cs="Times New Roman"/>
          <w:sz w:val="24"/>
          <w:szCs w:val="24"/>
        </w:rPr>
      </w:pPr>
      <w:r w:rsidRPr="009878D7">
        <w:rPr>
          <w:rFonts w:ascii="Times New Roman" w:eastAsia="Times New Roman" w:hAnsi="Times New Roman" w:cs="Times New Roman"/>
          <w:sz w:val="24"/>
          <w:szCs w:val="24"/>
        </w:rPr>
        <w:lastRenderedPageBreak/>
        <w:t>Disclosure: Nick Radge holds</w:t>
      </w:r>
    </w:p>
    <w:p w:rsidR="009878D7" w:rsidRDefault="009878D7">
      <w:bookmarkStart w:id="0" w:name="_GoBack"/>
      <w:bookmarkEnd w:id="0"/>
    </w:p>
    <w:sectPr w:rsidR="00987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51A0C8D-0B85-4372-B773-4AC9B044C532}"/>
    <w:docVar w:name="dgnword-eventsink" w:val="491142176"/>
  </w:docVars>
  <w:rsids>
    <w:rsidRoot w:val="009878D7"/>
    <w:rsid w:val="00112E1F"/>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878D7"/>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0ECB"/>
  <w15:chartTrackingRefBased/>
  <w15:docId w15:val="{DF9E7F07-4E24-46FC-877D-E89598B0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350125">
      <w:bodyDiv w:val="1"/>
      <w:marLeft w:val="0"/>
      <w:marRight w:val="0"/>
      <w:marTop w:val="0"/>
      <w:marBottom w:val="0"/>
      <w:divBdr>
        <w:top w:val="none" w:sz="0" w:space="0" w:color="auto"/>
        <w:left w:val="none" w:sz="0" w:space="0" w:color="auto"/>
        <w:bottom w:val="none" w:sz="0" w:space="0" w:color="auto"/>
        <w:right w:val="none" w:sz="0" w:space="0" w:color="auto"/>
      </w:divBdr>
      <w:divsChild>
        <w:div w:id="789670915">
          <w:marLeft w:val="0"/>
          <w:marRight w:val="0"/>
          <w:marTop w:val="0"/>
          <w:marBottom w:val="0"/>
          <w:divBdr>
            <w:top w:val="none" w:sz="0" w:space="0" w:color="auto"/>
            <w:left w:val="none" w:sz="0" w:space="0" w:color="auto"/>
            <w:bottom w:val="none" w:sz="0" w:space="0" w:color="auto"/>
            <w:right w:val="none" w:sz="0" w:space="0" w:color="auto"/>
          </w:divBdr>
        </w:div>
        <w:div w:id="1510409042">
          <w:marLeft w:val="0"/>
          <w:marRight w:val="0"/>
          <w:marTop w:val="0"/>
          <w:marBottom w:val="0"/>
          <w:divBdr>
            <w:top w:val="none" w:sz="0" w:space="0" w:color="auto"/>
            <w:left w:val="none" w:sz="0" w:space="0" w:color="auto"/>
            <w:bottom w:val="none" w:sz="0" w:space="0" w:color="auto"/>
            <w:right w:val="none" w:sz="0" w:space="0" w:color="auto"/>
          </w:divBdr>
        </w:div>
        <w:div w:id="1909148845">
          <w:marLeft w:val="0"/>
          <w:marRight w:val="0"/>
          <w:marTop w:val="0"/>
          <w:marBottom w:val="0"/>
          <w:divBdr>
            <w:top w:val="none" w:sz="0" w:space="0" w:color="auto"/>
            <w:left w:val="none" w:sz="0" w:space="0" w:color="auto"/>
            <w:bottom w:val="none" w:sz="0" w:space="0" w:color="auto"/>
            <w:right w:val="none" w:sz="0" w:space="0" w:color="auto"/>
          </w:divBdr>
        </w:div>
        <w:div w:id="884605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uNaqfDAq3Z07"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2017-03-14T03:19:00Z</dcterms:created>
  <dcterms:modified xsi:type="dcterms:W3CDTF">2017-03-14T03:20:00Z</dcterms:modified>
</cp:coreProperties>
</file>