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4071" w14:textId="77777777" w:rsidR="00F572B0" w:rsidRDefault="006D21AF">
      <w:r>
        <w:rPr>
          <w:noProof/>
        </w:rPr>
        <w:drawing>
          <wp:inline distT="0" distB="0" distL="0" distR="0" wp14:anchorId="4D99547B" wp14:editId="0E4AC4E2">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30D193A" w14:textId="77777777" w:rsidR="006D21AF" w:rsidRDefault="006D21AF"/>
    <w:p w14:paraId="488D884F" w14:textId="77777777" w:rsidR="006D21AF" w:rsidRPr="006D21AF" w:rsidRDefault="006D21AF" w:rsidP="006D21AF">
      <w:pPr>
        <w:spacing w:after="0" w:line="240" w:lineRule="auto"/>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 xml:space="preserve">Bottom Line </w:t>
      </w:r>
    </w:p>
    <w:p w14:paraId="78B3080D" w14:textId="77777777" w:rsidR="006D21AF" w:rsidRPr="006D21AF" w:rsidRDefault="006D21AF" w:rsidP="006D21AF">
      <w:pPr>
        <w:spacing w:before="100" w:beforeAutospacing="1" w:after="100" w:afterAutospacing="1" w:line="240" w:lineRule="auto"/>
        <w:ind w:left="720"/>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13/3:</w:t>
      </w:r>
      <w:r w:rsidRPr="006D21AF">
        <w:rPr>
          <w:rFonts w:ascii="Times New Roman" w:eastAsia="Times New Roman" w:hAnsi="Times New Roman" w:cs="Times New Roman"/>
          <w:sz w:val="24"/>
          <w:szCs w:val="24"/>
          <w:lang w:val="en-US"/>
        </w:rPr>
        <w:br/>
        <w:t xml:space="preserve">Daily Trend: </w:t>
      </w:r>
      <w:r w:rsidRPr="006D21AF">
        <w:rPr>
          <w:rFonts w:ascii="Times New Roman" w:eastAsia="Times New Roman" w:hAnsi="Times New Roman" w:cs="Times New Roman"/>
          <w:color w:val="00FF00"/>
          <w:sz w:val="24"/>
          <w:szCs w:val="24"/>
          <w:lang w:val="en-US"/>
        </w:rPr>
        <w:t>Up</w:t>
      </w:r>
      <w:r w:rsidRPr="006D21AF">
        <w:rPr>
          <w:rFonts w:ascii="Times New Roman" w:eastAsia="Times New Roman" w:hAnsi="Times New Roman" w:cs="Times New Roman"/>
          <w:sz w:val="24"/>
          <w:szCs w:val="24"/>
          <w:lang w:val="en-US"/>
        </w:rPr>
        <w:br/>
        <w:t xml:space="preserve">Weekly Trend: </w:t>
      </w:r>
      <w:r w:rsidRPr="006D21AF">
        <w:rPr>
          <w:rFonts w:ascii="Times New Roman" w:eastAsia="Times New Roman" w:hAnsi="Times New Roman" w:cs="Times New Roman"/>
          <w:color w:val="00FF00"/>
          <w:sz w:val="24"/>
          <w:szCs w:val="24"/>
          <w:lang w:val="en-US"/>
        </w:rPr>
        <w:t>Up</w:t>
      </w:r>
      <w:r w:rsidRPr="006D21AF">
        <w:rPr>
          <w:rFonts w:ascii="Times New Roman" w:eastAsia="Times New Roman" w:hAnsi="Times New Roman" w:cs="Times New Roman"/>
          <w:sz w:val="24"/>
          <w:szCs w:val="24"/>
          <w:lang w:val="en-US"/>
        </w:rPr>
        <w:br/>
        <w:t xml:space="preserve">Monthly Trend: </w:t>
      </w:r>
      <w:r w:rsidRPr="006D21AF">
        <w:rPr>
          <w:rFonts w:ascii="Times New Roman" w:eastAsia="Times New Roman" w:hAnsi="Times New Roman" w:cs="Times New Roman"/>
          <w:color w:val="00FF00"/>
          <w:sz w:val="24"/>
          <w:szCs w:val="24"/>
          <w:lang w:val="en-US"/>
        </w:rPr>
        <w:t>Up</w:t>
      </w:r>
      <w:r w:rsidRPr="006D21AF">
        <w:rPr>
          <w:rFonts w:ascii="Times New Roman" w:eastAsia="Times New Roman" w:hAnsi="Times New Roman" w:cs="Times New Roman"/>
          <w:color w:val="0000FF"/>
          <w:sz w:val="24"/>
          <w:szCs w:val="24"/>
          <w:lang w:val="en-US"/>
        </w:rPr>
        <w:br/>
      </w:r>
      <w:r w:rsidRPr="006D21AF">
        <w:rPr>
          <w:rFonts w:ascii="Times New Roman" w:eastAsia="Times New Roman" w:hAnsi="Times New Roman" w:cs="Times New Roman"/>
          <w:color w:val="808080"/>
          <w:sz w:val="24"/>
          <w:szCs w:val="24"/>
          <w:lang w:val="en-US"/>
        </w:rPr>
        <w:t>Support levels: $149.30 - $145.00</w:t>
      </w:r>
      <w:r w:rsidRPr="006D21AF">
        <w:rPr>
          <w:rFonts w:ascii="Times New Roman" w:eastAsia="Times New Roman" w:hAnsi="Times New Roman" w:cs="Times New Roman"/>
          <w:color w:val="0000FF"/>
          <w:sz w:val="24"/>
          <w:szCs w:val="24"/>
          <w:lang w:val="en-US"/>
        </w:rPr>
        <w:br/>
      </w:r>
      <w:r w:rsidRPr="006D21AF">
        <w:rPr>
          <w:rFonts w:ascii="Times New Roman" w:eastAsia="Times New Roman" w:hAnsi="Times New Roman" w:cs="Times New Roman"/>
          <w:color w:val="808080"/>
          <w:sz w:val="24"/>
          <w:szCs w:val="24"/>
          <w:lang w:val="en-US"/>
        </w:rPr>
        <w:t>Resistance levels: N/A</w:t>
      </w:r>
    </w:p>
    <w:p w14:paraId="0748D443" w14:textId="77777777" w:rsidR="006D21AF" w:rsidRPr="006D21AF" w:rsidRDefault="006D21AF" w:rsidP="006D21AF">
      <w:pPr>
        <w:spacing w:after="0" w:line="240" w:lineRule="auto"/>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 xml:space="preserve">Video Analysis </w:t>
      </w:r>
    </w:p>
    <w:p w14:paraId="1003B36F" w14:textId="77777777" w:rsidR="006D21AF" w:rsidRPr="006D21AF" w:rsidRDefault="006D21AF" w:rsidP="006D21AF">
      <w:pPr>
        <w:spacing w:after="0" w:line="240" w:lineRule="auto"/>
        <w:ind w:left="720"/>
        <w:rPr>
          <w:rFonts w:ascii="Times New Roman" w:eastAsia="Times New Roman" w:hAnsi="Times New Roman" w:cs="Times New Roman"/>
          <w:sz w:val="24"/>
          <w:szCs w:val="24"/>
          <w:lang w:val="en-US"/>
        </w:rPr>
      </w:pPr>
      <w:hyperlink r:id="rId5" w:tgtFrame="_blank" w:history="1">
        <w:r w:rsidRPr="006D21AF">
          <w:rPr>
            <w:rFonts w:ascii="Times New Roman" w:eastAsia="Times New Roman" w:hAnsi="Times New Roman" w:cs="Times New Roman"/>
            <w:color w:val="0000FF"/>
            <w:sz w:val="24"/>
            <w:szCs w:val="24"/>
            <w:u w:val="single"/>
            <w:lang w:val="en-US"/>
          </w:rPr>
          <w:t xml:space="preserve">Watch Video Analysis Here </w:t>
        </w:r>
      </w:hyperlink>
    </w:p>
    <w:p w14:paraId="7907596D" w14:textId="77777777" w:rsidR="006D21AF" w:rsidRPr="006D21AF" w:rsidRDefault="006D21AF" w:rsidP="006D21AF">
      <w:pPr>
        <w:spacing w:after="0" w:line="240" w:lineRule="auto"/>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 xml:space="preserve">Technical Discussion </w:t>
      </w:r>
    </w:p>
    <w:p w14:paraId="29FE9BF7" w14:textId="77777777" w:rsidR="006D21AF" w:rsidRPr="006D21AF" w:rsidRDefault="006D21AF" w:rsidP="006D21AF">
      <w:pPr>
        <w:spacing w:before="100" w:beforeAutospacing="1" w:after="100" w:afterAutospacing="1" w:line="240" w:lineRule="auto"/>
        <w:ind w:left="720"/>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6D21AF">
        <w:rPr>
          <w:rFonts w:ascii="Times New Roman" w:eastAsia="Times New Roman" w:hAnsi="Times New Roman" w:cs="Times New Roman"/>
          <w:sz w:val="24"/>
          <w:szCs w:val="24"/>
          <w:lang w:val="en-US"/>
        </w:rPr>
        <w:lastRenderedPageBreak/>
        <w:t>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Net profit for the first half increased by 35% to US$1.1 billion. Revenue increased, in part due to strong sales of its flu vaccine which soared by 43%. A. Interim dividend of US$0.79 will be paid. Analyst consensus is currently “Buy”. The dividend yield is 1.1%.</w:t>
      </w:r>
    </w:p>
    <w:p w14:paraId="27B225D4" w14:textId="77777777" w:rsidR="006D21AF" w:rsidRPr="006D21AF" w:rsidRDefault="006D21AF" w:rsidP="006D21AF">
      <w:pPr>
        <w:spacing w:before="100" w:beforeAutospacing="1" w:after="100" w:afterAutospacing="1" w:line="240" w:lineRule="auto"/>
        <w:ind w:left="720"/>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Reasons to remain bullish (short term weakness feasible).</w:t>
      </w:r>
      <w:r w:rsidRPr="006D21AF">
        <w:rPr>
          <w:rFonts w:ascii="Times New Roman" w:eastAsia="Times New Roman" w:hAnsi="Times New Roman" w:cs="Times New Roman"/>
          <w:sz w:val="24"/>
          <w:szCs w:val="24"/>
          <w:lang w:val="en-US"/>
        </w:rPr>
        <w:br/>
        <w:t>→ Earnings released today were above consensus.</w:t>
      </w:r>
      <w:r w:rsidRPr="006D21AF">
        <w:rPr>
          <w:rFonts w:ascii="Times New Roman" w:eastAsia="Times New Roman" w:hAnsi="Times New Roman" w:cs="Times New Roman"/>
          <w:sz w:val="24"/>
          <w:szCs w:val="24"/>
          <w:lang w:val="en-US"/>
        </w:rPr>
        <w:br/>
        <w:t>→ Volume growth expected for immunoglobulin/albumin.</w:t>
      </w:r>
      <w:r w:rsidRPr="006D21AF">
        <w:rPr>
          <w:rFonts w:ascii="Times New Roman" w:eastAsia="Times New Roman" w:hAnsi="Times New Roman" w:cs="Times New Roman"/>
          <w:sz w:val="24"/>
          <w:szCs w:val="24"/>
          <w:lang w:val="en-US"/>
        </w:rPr>
        <w:br/>
        <w:t>→ Competitor weakness has been advantageous.</w:t>
      </w:r>
      <w:r w:rsidRPr="006D21AF">
        <w:rPr>
          <w:rFonts w:ascii="Times New Roman" w:eastAsia="Times New Roman" w:hAnsi="Times New Roman" w:cs="Times New Roman"/>
          <w:sz w:val="24"/>
          <w:szCs w:val="24"/>
          <w:lang w:val="en-US"/>
        </w:rPr>
        <w:br/>
        <w:t>→ Exceptional earnings growth anticipated.</w:t>
      </w:r>
      <w:r w:rsidRPr="006D21AF">
        <w:rPr>
          <w:rFonts w:ascii="Times New Roman" w:eastAsia="Times New Roman" w:hAnsi="Times New Roman" w:cs="Times New Roman"/>
          <w:sz w:val="24"/>
          <w:szCs w:val="24"/>
          <w:lang w:val="en-US"/>
        </w:rPr>
        <w:br/>
        <w:t>→ The recent launch of Haegarda could be a potential catalyst for the company.</w:t>
      </w:r>
      <w:r w:rsidRPr="006D21AF">
        <w:rPr>
          <w:rFonts w:ascii="Times New Roman" w:eastAsia="Times New Roman" w:hAnsi="Times New Roman" w:cs="Times New Roman"/>
          <w:sz w:val="24"/>
          <w:szCs w:val="24"/>
          <w:lang w:val="en-US"/>
        </w:rPr>
        <w:br/>
        <w:t>→ Acquiring 80% of a Chinese plasma fractionator which should provide a foothold into China.</w:t>
      </w:r>
      <w:r w:rsidRPr="006D21AF">
        <w:rPr>
          <w:rFonts w:ascii="Times New Roman" w:eastAsia="Times New Roman" w:hAnsi="Times New Roman" w:cs="Times New Roman"/>
          <w:sz w:val="24"/>
          <w:szCs w:val="24"/>
          <w:lang w:val="en-US"/>
        </w:rPr>
        <w:br/>
        <w:t>→ Benefiting from the plasma supply bottlenecks as CSL can increase supply.</w:t>
      </w:r>
      <w:r w:rsidRPr="006D21AF">
        <w:rPr>
          <w:rFonts w:ascii="Times New Roman" w:eastAsia="Times New Roman" w:hAnsi="Times New Roman" w:cs="Times New Roman"/>
          <w:sz w:val="24"/>
          <w:szCs w:val="24"/>
          <w:lang w:val="en-US"/>
        </w:rPr>
        <w:br/>
        <w:t>→ New product launches add to near-term growth prospects.</w:t>
      </w:r>
      <w:r w:rsidRPr="006D21AF">
        <w:rPr>
          <w:rFonts w:ascii="Times New Roman" w:eastAsia="Times New Roman" w:hAnsi="Times New Roman" w:cs="Times New Roman"/>
          <w:sz w:val="24"/>
          <w:szCs w:val="24"/>
          <w:lang w:val="en-US"/>
        </w:rPr>
        <w:br/>
        <w:t>→ Ongoing acquisitions offer strong gains in synergy.</w:t>
      </w:r>
    </w:p>
    <w:p w14:paraId="7861FA59" w14:textId="77777777" w:rsidR="006D21AF" w:rsidRPr="006D21AF" w:rsidRDefault="006D21AF" w:rsidP="006D21AF">
      <w:pPr>
        <w:spacing w:before="100" w:beforeAutospacing="1" w:after="100" w:afterAutospacing="1" w:line="240" w:lineRule="auto"/>
        <w:ind w:left="720"/>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Results had just been announced on the day of our last review with the market giving the thumbs up with price gapping higher and closing on the highs of the session. We’ve seen strong reactions to results both positive and negative over the past few weeks although a lot of the time that reaction has been short-lived with no follow-through. Not so here, with CSL continuing to trend higher in a strong impulsive manner through all-time highs and into blue sky territory. Not surprisingly the stock is looking overbought due to the potency of the recent leg higher on both the daily and weekly timeframes. In fact, bearish divergence is also showing on both charts although it’s yet to trigger on either meaning it’s something to watch only as opposed to advocating an immediate leg South. If the divergence triggers on the daily chart it’s also likely to on the weekly which would imply a decent retracement is going to unfold, albeit it would be deemed as being healthy in the bigger scheme of things. Our wave count continues to prove itself with intermediate degree wave-(iii) being exceptionally strong which is only to be expected at this stage of the trend. Normally, wave-(iii) will be the strongest of all the impulsive waves which is even more significant here as price is also heading higher within larger degree wave-3. Concentrating on the larger degree patterns, this portends a continuation up to the 1.618 projection of wave-1 which provides a target around $205.00 which is still a significant percentage gain from current levels. It would now take a push beneath the recent pivot low at $140.45 to move back to a neutral stance although a continuation down through $119.00 to suggest a more significant top is in place. Neither scenario is looking likely at this stage. The risk remains to be upside, albeit the divergence needs watching.</w:t>
      </w:r>
    </w:p>
    <w:p w14:paraId="61CE1B58" w14:textId="77777777" w:rsidR="006D21AF" w:rsidRPr="006D21AF" w:rsidRDefault="006D21AF" w:rsidP="006D21AF">
      <w:pPr>
        <w:spacing w:after="0" w:line="240" w:lineRule="auto"/>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t xml:space="preserve">Trading Strategy </w:t>
      </w:r>
    </w:p>
    <w:p w14:paraId="3AFBF847" w14:textId="77777777" w:rsidR="006D21AF" w:rsidRPr="006D21AF" w:rsidRDefault="006D21AF" w:rsidP="006D21AF">
      <w:pPr>
        <w:spacing w:before="100" w:beforeAutospacing="1" w:after="100" w:afterAutospacing="1" w:line="240" w:lineRule="auto"/>
        <w:ind w:left="720"/>
        <w:rPr>
          <w:rFonts w:ascii="Times New Roman" w:eastAsia="Times New Roman" w:hAnsi="Times New Roman" w:cs="Times New Roman"/>
          <w:sz w:val="24"/>
          <w:szCs w:val="24"/>
          <w:lang w:val="en-US"/>
        </w:rPr>
      </w:pPr>
      <w:r w:rsidRPr="006D21AF">
        <w:rPr>
          <w:rFonts w:ascii="Times New Roman" w:eastAsia="Times New Roman" w:hAnsi="Times New Roman" w:cs="Times New Roman"/>
          <w:sz w:val="24"/>
          <w:szCs w:val="24"/>
          <w:lang w:val="en-US"/>
        </w:rPr>
        <w:lastRenderedPageBreak/>
        <w:t>Price has just broken higher out of a small pennant or micro triangle but now appears to be coming back to retest the breakout area. This is perfectly normal and could even provide a buying opportunity should it transpire. Look for the upper trend line of the pennant to be tagged and rejected before initiating long positions. Aggressive traders could place the protective stop just beneath the minor pivot low at $159.58 although if you want to allow a little more wiggle room then just beneath the minor line of support at $147.00 will suffice. I can’t make a formal recommendation due to the bearish divergence which will be a stumbling block should it trigger on both timeframes. Medium to longer term though there is still everything to like.</w:t>
      </w:r>
    </w:p>
    <w:p w14:paraId="6F70988D" w14:textId="77777777" w:rsidR="006D21AF" w:rsidRDefault="006D21AF">
      <w:bookmarkStart w:id="0" w:name="_GoBack"/>
      <w:bookmarkEnd w:id="0"/>
    </w:p>
    <w:sectPr w:rsidR="006D2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5F39DA-4FDC-49E1-B603-3AC640EEC884}"/>
    <w:docVar w:name="dgnword-eventsink" w:val="377575656"/>
  </w:docVars>
  <w:rsids>
    <w:rsidRoot w:val="006D21AF"/>
    <w:rsid w:val="00112E1F"/>
    <w:rsid w:val="001A14F1"/>
    <w:rsid w:val="00235438"/>
    <w:rsid w:val="003B7908"/>
    <w:rsid w:val="004E3CB9"/>
    <w:rsid w:val="0066290A"/>
    <w:rsid w:val="00674864"/>
    <w:rsid w:val="006B1B3E"/>
    <w:rsid w:val="006D21AF"/>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2175"/>
  <w15:chartTrackingRefBased/>
  <w15:docId w15:val="{F74BE49F-676D-4173-9984-8D0C1B2E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15798">
      <w:bodyDiv w:val="1"/>
      <w:marLeft w:val="0"/>
      <w:marRight w:val="0"/>
      <w:marTop w:val="0"/>
      <w:marBottom w:val="0"/>
      <w:divBdr>
        <w:top w:val="none" w:sz="0" w:space="0" w:color="auto"/>
        <w:left w:val="none" w:sz="0" w:space="0" w:color="auto"/>
        <w:bottom w:val="none" w:sz="0" w:space="0" w:color="auto"/>
        <w:right w:val="none" w:sz="0" w:space="0" w:color="auto"/>
      </w:divBdr>
      <w:divsChild>
        <w:div w:id="180022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sOf7993LwC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2018-04-03T04:47:00Z</dcterms:created>
  <dcterms:modified xsi:type="dcterms:W3CDTF">2018-04-03T04:48:00Z</dcterms:modified>
</cp:coreProperties>
</file>